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S1 Art &amp; Design Learner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993" w:firstLine="0"/>
        <w:rPr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S1</w:t>
      </w:r>
      <w:r w:rsidDel="00000000" w:rsidR="00000000" w:rsidRPr="00000000">
        <w:rPr>
          <w:rtl w:val="0"/>
        </w:rPr>
      </w:r>
    </w:p>
    <w:tbl>
      <w:tblPr>
        <w:tblStyle w:val="Table1"/>
        <w:tblW w:w="16019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891"/>
        <w:gridCol w:w="2892"/>
        <w:gridCol w:w="2892"/>
        <w:gridCol w:w="2892"/>
        <w:gridCol w:w="2892"/>
        <w:tblGridChange w:id="0">
          <w:tblGrid>
            <w:gridCol w:w="1560"/>
            <w:gridCol w:w="2891"/>
            <w:gridCol w:w="2892"/>
            <w:gridCol w:w="2892"/>
            <w:gridCol w:w="2892"/>
            <w:gridCol w:w="28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Success Criteria – learners will be able to;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Planned Homework activities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Ways to Support Learning at Home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Still Life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Learn to draw and paint real life objects.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symmetrically using a smooth light line.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Mix colours to create tone.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tone to make objects look 3D.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paint to create the textures of the objects.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strengths and areas for improvement in the artwork.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Tonal shading of shapes.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Tonal drawing of a mug.</w:t>
            </w:r>
          </w:p>
          <w:p w:rsidR="00000000" w:rsidDel="00000000" w:rsidP="00000000" w:rsidRDefault="00000000" w:rsidRPr="00000000" w14:paraId="0000001A">
            <w:pPr>
              <w:ind w:left="28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287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Both activities use the skills learned in the Still Life project. Learners then transfer these to another drawing material and object.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from real objects.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and </w:t>
            </w:r>
            <w:r w:rsidDel="00000000" w:rsidR="00000000" w:rsidRPr="00000000">
              <w:rPr>
                <w:rtl w:val="0"/>
              </w:rPr>
              <w:t xml:space="preserve">paint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using a different art material.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other artists work and find out about the techniques they used to draw and paint; ie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Paul Cezanne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Vincent Van Gogh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Scottish Colourists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</w:t>
            </w:r>
            <w:r w:rsidDel="00000000" w:rsidR="00000000" w:rsidRPr="00000000">
              <w:rPr>
                <w:rtl w:val="0"/>
              </w:rPr>
              <w:t xml:space="preserve">Learner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achievement. This is based on the progress made with class work. This is communicated to Parents/Carers through Tracking Reports, Full Reports and Parent/Carer Evenings.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Bag Design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Learn to produce an investigation drawing and use this to create design ideas and a final design.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Managing, Planning, Organising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a butterfly using oil pastels focusing on symmetry, colour and texture.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oil pastels to recreate the variety of colours and textures in the butterfly.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4 small design ideas for a bag, focusing on the stylisation of shape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pattern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colour and font ideas.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strengths and areas for improvement in each idea.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Experiment with coloured pencils to create a colour scheme for one of the design ideas. Focus on blending colours from one to another and tonal changes.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 final bag design using shape, pattern and blended colours.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strengths and areas for improvement throughout the project.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a line drawing of a kitchen utensil.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 pattern using the drawing of a kitchen utensil.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7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Both activities use the skills learned in the bag design project. Learners then transfer these to create another drawing and a pattern using shape.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from photographs.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in a different art material.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 at other artists work and their techniques of using oil pastels and coloured pencils;</w:t>
            </w:r>
            <w:r w:rsidDel="00000000" w:rsidR="00000000" w:rsidRPr="00000000">
              <w:rPr>
                <w:i w:val="0"/>
                <w:rtl w:val="0"/>
              </w:rPr>
              <w:t xml:space="preserve"> 10 Oil Pastel Techniques –       You Tube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an everyday object and then take an area from it and create shapes and repeat patterns.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Learner achievement. This is based on the progress made with class work. This is communicated to Parents/Carers through Tracking Reports, Full Reports and Parent/Carer Evenings.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Printmaking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Learn to print images.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Managing, Planning, Organising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4 small ideas for a built environment print focusing on line, shape and pattern. Identify strengths and areas for improvement in each idea.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elements from the above ideas and create a final built environment image that focuses on line strength, shape and pattern.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craft knife to cut the above idea into a stencil for printing.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 final print that captures bold line strength, shape and pattern.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strengths and areas for improvement in the final print.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a pen line drawing of a building.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 line drawing of an interior.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7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Both activities use the skills learned in the printing project. Learners then transfer these to create another drawing of a building and an interior.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buildings, built structures and interiors from the real object or a photograph.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areas of your drawings of </w:t>
            </w:r>
            <w:r w:rsidDel="00000000" w:rsidR="00000000" w:rsidRPr="00000000">
              <w:rPr>
                <w:rtl w:val="0"/>
              </w:rPr>
              <w:t xml:space="preserve">buildings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structures to create new structure ideas.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Experiment with your ideas using line, shape and pattern.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 at architecture.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 at the work of other </w:t>
            </w:r>
            <w:r w:rsidDel="00000000" w:rsidR="00000000" w:rsidRPr="00000000">
              <w:rPr>
                <w:rtl w:val="0"/>
              </w:rPr>
              <w:t xml:space="preserve">printmakers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on Pinterest.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Browse the Glasgow Print Studio website to look at the work of local printmakers. www.gps.co.uk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-17" w:firstLine="0"/>
              <w:rPr/>
            </w:pPr>
            <w:r w:rsidDel="00000000" w:rsidR="00000000" w:rsidRPr="00000000">
              <w:rPr>
                <w:rtl w:val="0"/>
              </w:rPr>
              <w:t xml:space="preserve">Throughout the year staff reflect on the level of Learner achievement. This is based on the progress made with class work. This is communicated to Parents/Carers through Tracking Reports, Full Reports and Parent/Carer Evenings.</w:t>
            </w:r>
          </w:p>
        </w:tc>
      </w:tr>
      <w:tr>
        <w:trPr>
          <w:cantSplit w:val="0"/>
          <w:trHeight w:val="5186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Clay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Learn to make a 3D clay model.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Managing, Planning, Organising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6 small design ideas for a Scottish ‘Green Man’ mask using the proportions of the face, facial features and vegetation found in Scotland.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strengths and areas for improvement in each idea.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the most successful elements to create your final design.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clay to build up a 3D structure of a mask.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clay to model and mould facial features and vegetation, using clay techniques to create 3D form, pattern and texture.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strengths and areas for improvement in the final model.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http://www.stravaiging.com/history/pictish/stones/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 this website and explore the interactive Pictish stone map of Scotland.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sites where the Green Man masonry carvings can be found.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the work of ceramists to find out which techniques they use to create texture and pattern;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Kate Malone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Keith Brymer Jones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Fenella Elms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Paola Paronetto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Learner achievement. This is based on the progress made with class work. This is communicated to Parents/Carers through Tracking Reports, Full Reports and Parent/Carer Evenings.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1906" w:w="16838" w:orient="landscape"/>
      <w:pgMar w:bottom="1440" w:top="1440" w:left="1440" w:right="1440" w:header="85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4260460</wp:posOffset>
          </wp:positionH>
          <wp:positionV relativeFrom="paragraph">
            <wp:posOffset>-240664</wp:posOffset>
          </wp:positionV>
          <wp:extent cx="342409" cy="40259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Cathkin High School</w:t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64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7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64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7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7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3FDD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2F7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2F7D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 w:val="1"/>
    <w:rsid w:val="00F3648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TMLCite">
    <w:name w:val="HTML Cite"/>
    <w:basedOn w:val="DefaultParagraphFont"/>
    <w:uiPriority w:val="99"/>
    <w:semiHidden w:val="1"/>
    <w:unhideWhenUsed w:val="1"/>
    <w:rsid w:val="00B279A9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B279A9"/>
    <w:rPr>
      <w:color w:val="0000ff" w:themeColor="hyperlink"/>
      <w:u w:val="single"/>
    </w:rPr>
  </w:style>
  <w:style w:type="paragraph" w:styleId="NoSpacing">
    <w:name w:val="No Spacing"/>
    <w:uiPriority w:val="1"/>
    <w:qFormat w:val="1"/>
    <w:rsid w:val="00F76ED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4623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travaiging.com/history/pictish/stones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odf63TA/36n+a8TPWm7acFj77Q==">AMUW2mURXPFL2lDhzQgc56ktJsIYQcwDicxO4Ney7nXXQHhbrn1Vwc1Vx3Iv5qrdXI8LroVPFRPII6hYhngYVSvVg27Vy9Mw3NZUaq1r808gfI2480A/ehS0USmwbV4eXEc+2eFAAy0D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2022-05-20T11:30:00Z</dcterms:created>
  <dc:creator>DLEVEY</dc:creator>
</cp:coreProperties>
</file>